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png" Extension="png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keepLines/>
        <w:widowControl w:val="0"/>
        <w:numPr>
          <w:numId w:val="0"/>
        </w:numPr>
        <w:wordWrap/>
        <w:adjustRightInd/>
        <w:snapToGrid/>
        <w:spacing w:before="0" w:after="0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石家庄市中级人民法院</w:t>
      </w:r>
    </w:p>
    <w:p>
      <w:pPr>
        <w:keepNext/>
        <w:keepLines/>
        <w:widowControl w:val="0"/>
        <w:numPr>
          <w:numId w:val="0"/>
        </w:numPr>
        <w:wordWrap/>
        <w:adjustRightInd/>
        <w:snapToGrid/>
        <w:spacing w:before="0" w:afterLines="100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网上诉讼操作指南（网上阅卷篇）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案件当事人及代理人可以通过微信小程序和电脑端进行网上阅卷。</w:t>
      </w:r>
    </w:p>
    <w:p>
      <w:pPr>
        <w:keepNext/>
        <w:keepLines/>
        <w:widowControl w:val="0"/>
        <w:wordWrap/>
        <w:adjustRightInd/>
        <w:snapToGrid/>
        <w:spacing w:before="100" w:after="100" w:line="240" w:lineRule="auto"/>
        <w:ind w:left="0" w:leftChars="0" w:right="0" w:firstLine="0" w:firstLineChars="0"/>
        <w:jc w:val="both"/>
        <w:textAlignment w:val="auto"/>
        <w:outlineLvl w:val="0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bookmarkStart w:id="0" w:name="_Toc31485473"/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一、微信小程序端手机阅卷</w:t>
      </w:r>
      <w:bookmarkEnd w:id="0"/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如图,当事人在主页点击手机阅卷按钮，显示阅卷列表，当事人可申请查看卷宗，点击申请阅卷按钮，提示阅卷须知。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Times New Roman"/>
          <w:kern w:val="2"/>
          <w:sz w:val="28"/>
          <w:szCs w:val="28"/>
          <w:lang w:val="en-US" w:eastAsia="zh-CN" w:bidi="ar-SA"/>
        </w:rPr>
        <w:pict>
          <v:shape id="_x0000_i1025" o:spid="_x0000_s1027" type="#_x0000_t75" style="height:304.3pt;width:152.1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ascii="仿宋" w:hAnsi="仿宋" w:eastAsia="仿宋" w:cs="Times New Roman"/>
          <w:kern w:val="2"/>
          <w:sz w:val="28"/>
          <w:szCs w:val="28"/>
          <w:lang w:val="en-US" w:eastAsia="zh-CN" w:bidi="ar-SA"/>
        </w:rPr>
        <w:pict>
          <v:shape id="_x0000_i1028" o:spid="_x0000_s1028" type="#_x0000_t75" style="height:310.35pt;width:152.1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如图,当事人填写阅卷申请后，点击提交完成阅卷申请查看，申请通过后，可在列表中查看电子卷宗。</w:t>
      </w:r>
    </w:p>
    <w:p>
      <w:pPr>
        <w:jc w:val="center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pict>
          <v:shape id="图片框 1040" o:spid="_x0000_s1029" type="#_x0000_t75" style="height:342pt;width:152.2pt;rotation:0f;" o:ole="f" fillcolor="#FFFFFF" filled="f" o:preferrelative="t" stroked="f" coordorigin="0,0" coordsize="21600,21600">
            <v:fill on="f" color2="#FFFFFF" focus="0%"/>
            <v:imagedata gain="65536f" blacklevel="0f" gamma="0" o:title="图片26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keepNext/>
        <w:keepLines/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both"/>
        <w:textAlignment w:val="auto"/>
        <w:outlineLvl w:val="0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bookmarkStart w:id="1" w:name="_Toc31485474"/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二、电脑端网上阅卷</w:t>
      </w:r>
      <w:bookmarkEnd w:id="1"/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当事人或代理人可以对审理中、审结的已公开案件向法院申请网上阅卷。</w:t>
      </w:r>
    </w:p>
    <w:p>
      <w:pPr>
        <w:keepNext/>
        <w:keepLines/>
        <w:widowControl w:val="0"/>
        <w:wordWrap/>
        <w:adjustRightInd/>
        <w:snapToGrid/>
        <w:spacing w:before="0" w:after="0" w:line="240" w:lineRule="auto"/>
        <w:ind w:left="0" w:leftChars="0" w:right="0" w:firstLine="602" w:firstLineChars="200"/>
        <w:jc w:val="both"/>
        <w:textAlignment w:val="auto"/>
        <w:outlineLvl w:val="9"/>
        <w:rPr>
          <w:rFonts w:ascii="宋体" w:hAnsi="宋体" w:eastAsia="宋体"/>
          <w:b/>
          <w:bCs/>
          <w:sz w:val="30"/>
          <w:szCs w:val="30"/>
        </w:rPr>
      </w:pPr>
      <w:bookmarkStart w:id="2" w:name="_Toc31372182"/>
      <w:bookmarkStart w:id="3" w:name="_Toc31485475"/>
      <w:r>
        <w:rPr>
          <w:rFonts w:hint="eastAsia" w:ascii="宋体" w:hAnsi="宋体" w:eastAsia="宋体"/>
          <w:b/>
          <w:bCs/>
          <w:sz w:val="30"/>
          <w:szCs w:val="30"/>
        </w:rPr>
        <w:t>创建阅卷</w:t>
      </w:r>
      <w:r>
        <w:rPr>
          <w:rFonts w:ascii="宋体" w:hAnsi="宋体" w:eastAsia="宋体"/>
          <w:b/>
          <w:bCs/>
          <w:sz w:val="30"/>
          <w:szCs w:val="30"/>
        </w:rPr>
        <w:t>申请</w:t>
      </w:r>
      <w:bookmarkEnd w:id="2"/>
      <w:bookmarkEnd w:id="3"/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1、点击创建阅卷申请，首先是阅卷须知，如下图：</w:t>
      </w:r>
    </w:p>
    <w:p>
      <w:pPr>
        <w:pStyle w:val="13"/>
        <w:ind w:left="0" w:leftChars="0" w:firstLine="0" w:firstLineChars="0"/>
        <w:jc w:val="center"/>
      </w:pPr>
      <w:r>
        <w:rPr>
          <w:rFonts w:ascii="Times New Roman" w:hAnsi="Times New Roman" w:eastAsia="宋体" w:cs="Times New Roman"/>
          <w:kern w:val="0"/>
          <w:sz w:val="28"/>
          <w:szCs w:val="20"/>
          <w:lang w:val="en-US" w:eastAsia="zh-CN" w:bidi="ar-SA"/>
        </w:rPr>
        <w:pict>
          <v:shape id="_x0000_i1030" o:spid="_x0000_s1030" type="#_x0000_t75" style="height:161pt;width:417.3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2、阅读网上阅卷须知，点击“接收并创建”按钮后编辑网上阅卷申请，选择或手动输入案件信息，填写申请信息，点击“确认并下一步”按钮，如下图所示：</w:t>
      </w:r>
    </w:p>
    <w:p>
      <w:pPr>
        <w:spacing w:line="360" w:lineRule="auto"/>
        <w:jc w:val="center"/>
        <w:rPr>
          <w:rFonts w:hint="eastAsia" w:eastAsia="等线"/>
          <w:lang w:eastAsia="zh-CN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-SA"/>
        </w:rPr>
        <w:pict>
          <v:shape id="图片框 1041" o:spid="_x0000_s1031" type="#_x0000_t75" style="height:402.35pt;width:437.05pt;rotation:0f;" o:ole="f" fillcolor="#FFFFFF" filled="f" o:preferrelative="t" stroked="f" coordorigin="0,0" coordsize="21600,21600">
            <v:fill on="f" color2="#FFFFFF" focus="0%"/>
            <v:imagedata gain="65536f" blacklevel="0f" gamma="0" o:title="图片27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注：案号尽量从列表中选择，手工输入时注意案号格式要正确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3、预览已填写信息，确认无误可点击“提交”按钮，若想修改信息，点击“返回上一步”按钮修改，如下图所示：</w:t>
      </w:r>
    </w:p>
    <w:p>
      <w:pPr>
        <w:spacing w:line="360" w:lineRule="auto"/>
        <w:jc w:val="center"/>
      </w:pPr>
      <w:r>
        <w:rPr>
          <w:rFonts w:ascii="等线" w:hAnsi="等线" w:eastAsia="等线" w:cs="Times New Roman"/>
          <w:kern w:val="2"/>
          <w:sz w:val="21"/>
          <w:szCs w:val="22"/>
          <w:lang w:val="en-US" w:eastAsia="zh-CN" w:bidi="ar-SA"/>
        </w:rPr>
        <w:pict>
          <v:shape id="图片 251" o:spid="_x0000_s1032" type="#_x0000_t75" style="position:absolute;left:0;margin-left:95.6pt;margin-top:73.95pt;height:14.25pt;width:205.5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</v:shape>
        </w:pict>
      </w:r>
      <w:r>
        <w:rPr>
          <w:rFonts w:ascii="等线" w:hAnsi="等线" w:eastAsia="等线" w:cs="Times New Roman"/>
          <w:kern w:val="2"/>
          <w:sz w:val="21"/>
          <w:szCs w:val="22"/>
          <w:lang w:val="en-US" w:eastAsia="zh-CN" w:bidi="ar-SA"/>
        </w:rPr>
        <w:pict>
          <v:shape id="图片框 15" o:spid="_x0000_s1033" type="#_x0000_t75" style="height:294.5pt;width:415.25pt;rotation:0f;" o:ole="f" fillcolor="#FFFFFF" filled="f" o:preferrelative="t" stroked="f" coordorigin="0,0" coordsize="21600,21600">
            <v:fill on="f" color2="#FFFFFF" focus="0%"/>
            <v:imagedata gain="65536f" blacklevel="0f" gamma="0" o:title="图片28" r:id="rId1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4、提交后，阅卷申请即创建成功。</w:t>
      </w:r>
    </w:p>
    <w:p>
      <w:pPr>
        <w:keepNext/>
        <w:keepLines/>
        <w:widowControl w:val="0"/>
        <w:wordWrap/>
        <w:adjustRightInd/>
        <w:snapToGrid/>
        <w:spacing w:before="0" w:after="0" w:line="240" w:lineRule="auto"/>
        <w:ind w:left="0" w:leftChars="0" w:right="0" w:firstLine="602" w:firstLineChars="200"/>
        <w:jc w:val="both"/>
        <w:textAlignment w:val="auto"/>
        <w:outlineLvl w:val="9"/>
        <w:rPr>
          <w:rFonts w:hint="eastAsia" w:ascii="宋体" w:hAnsi="宋体" w:eastAsia="宋体"/>
          <w:b/>
          <w:bCs/>
          <w:sz w:val="30"/>
          <w:szCs w:val="30"/>
        </w:rPr>
      </w:pPr>
      <w:bookmarkStart w:id="4" w:name="_Toc31372183"/>
      <w:bookmarkStart w:id="5" w:name="_Toc31485476"/>
      <w:r>
        <w:rPr>
          <w:rFonts w:hint="eastAsia" w:ascii="宋体" w:hAnsi="宋体" w:eastAsia="宋体"/>
          <w:b/>
          <w:bCs/>
          <w:sz w:val="30"/>
          <w:szCs w:val="30"/>
        </w:rPr>
        <w:t>查看卷宗</w:t>
      </w:r>
      <w:bookmarkEnd w:id="4"/>
      <w:bookmarkEnd w:id="5"/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1、在我的阅卷申请中，可看到所有已创建的阅卷申请，申请状态包括：待提交、待审查、审查合格、审查不合格，点击操作中的“详情”可查看阅卷申请的详情，待提交的阅卷申请还可以继续“编辑”或“删除”，如下图：</w:t>
      </w:r>
    </w:p>
    <w:p>
      <w:pPr>
        <w:jc w:val="center"/>
        <w:rPr>
          <w:rFonts w:hint="eastAsia" w:eastAsia="等线"/>
          <w:lang w:eastAsia="zh-CN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-SA"/>
        </w:rPr>
        <w:pict>
          <v:shape id="图片框 16" o:spid="_x0000_s1034" type="#_x0000_t75" style="height:175.65pt;width:414.75pt;rotation:0f;" o:ole="f" fillcolor="#FFFFFF" filled="f" o:preferrelative="t" stroked="f" coordorigin="0,0" coordsize="21600,21600">
            <v:fill on="f" color2="#FFFFFF" focus="0%"/>
            <v:imagedata gain="65536f" blacklevel="0f" gamma="0" o:title="图片29" r:id="rId1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2、进入详情页面，可查看审查信息、基本信息、案件信息等阅卷详情。对于审查通过可阅电子卷的申请，在阅卷有效期内，点击“在线阅读”或者“下载”，即可查看电子卷宗。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当事人提交网上阅卷申请后，法院会在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3个工作日内对当事人提交的申请进行审核，3个工作日仍未审核的，当事人可拨打12368服务热线进行查询。</w:t>
      </w:r>
    </w:p>
    <w:p>
      <w:pPr>
        <w:pStyle w:val="13"/>
        <w:ind w:left="0" w:leftChars="0" w:firstLine="0" w:firstLineChars="0"/>
        <w:jc w:val="center"/>
        <w:rPr>
          <w:rFonts w:hint="eastAsia" w:eastAsia="宋体"/>
          <w:color w:val="00000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0"/>
          <w:lang w:val="en-US" w:eastAsia="zh-CN" w:bidi="ar-SA"/>
        </w:rPr>
        <w:pict>
          <v:shape id="图片框 17" o:spid="_x0000_s1035" type="#_x0000_t75" style="height:328.9pt;width:424.35pt;rotation:0f;" o:ole="f" fillcolor="#FFFFFF" filled="f" o:preferrelative="t" stroked="f" coordorigin="0,0" coordsize="21600,21600">
            <v:fill on="f" color2="#FFFFFF" focus="0%"/>
            <v:imagedata gain="65536f" blacklevel="0f" gamma="0" o:title="图片30" r:id="rId1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未在阅卷有效期内的，不能查看卷宗，需重新提交阅卷申请。</w:t>
      </w:r>
    </w:p>
    <w:p>
      <w:pPr>
        <w:jc w:val="center"/>
      </w:pPr>
      <w:bookmarkStart w:id="6" w:name="_GoBack"/>
      <w:r>
        <w:rPr>
          <w:rFonts w:ascii="等线" w:hAnsi="等线" w:eastAsia="等线" w:cs="Times New Roman"/>
          <w:kern w:val="2"/>
          <w:sz w:val="21"/>
          <w:szCs w:val="22"/>
          <w:lang w:val="en-US" w:eastAsia="zh-CN" w:bidi="ar-SA"/>
        </w:rPr>
        <w:pict>
          <v:shape id="_x0000_i1036" o:spid="_x0000_s1036" type="#_x0000_t75" style="height:114.75pt;width:415.7pt;rotation:0f;" o:ole="f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  <w10:wrap type="none"/>
            <w10:anchorlock/>
          </v:shape>
        </w:pict>
      </w:r>
      <w:bookmarkEnd w:id="6"/>
    </w:p>
    <w:sectPr>
      <w:footerReference r:id="rId4" w:type="default"/>
      <w:pgSz w:w="11906" w:h="16838"/>
      <w:pgMar w:top="1814" w:right="1474" w:bottom="1474" w:left="1587" w:header="851" w:footer="992" w:gutter="0"/>
      <w:paperSrc w:first="0" w:oth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jc w:val="right"/>
    </w:pPr>
    <w:r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  <w:pict>
        <v:shape id="文本框1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7"/>
                  <w:jc w:val="right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47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nhideWhenUsed="0" w:uiPriority="0" w:semiHidden="0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3"/>
    <w:basedOn w:val="1"/>
    <w:next w:val="1"/>
    <w:link w:val="20"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unhideWhenUsed/>
    <w:uiPriority w:val="1"/>
  </w:style>
  <w:style w:type="paragraph" w:styleId="5">
    <w:name w:val="toc 3"/>
    <w:basedOn w:val="1"/>
    <w:next w:val="1"/>
    <w:uiPriority w:val="39"/>
    <w:pPr>
      <w:ind w:left="840" w:leftChars="400"/>
    </w:pPr>
  </w:style>
  <w:style w:type="paragraph" w:styleId="6">
    <w:name w:val="Balloon Text"/>
    <w:basedOn w:val="1"/>
    <w:link w:val="21"/>
    <w:uiPriority w:val="0"/>
    <w:rPr>
      <w:sz w:val="18"/>
      <w:szCs w:val="18"/>
    </w:rPr>
  </w:style>
  <w:style w:type="paragraph" w:styleId="7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</w:style>
  <w:style w:type="paragraph" w:styleId="10">
    <w:name w:val="toc 2"/>
    <w:basedOn w:val="1"/>
    <w:next w:val="1"/>
    <w:qFormat/>
    <w:uiPriority w:val="39"/>
    <w:pPr>
      <w:ind w:left="420" w:leftChars="200"/>
    </w:pPr>
  </w:style>
  <w:style w:type="character" w:styleId="12">
    <w:name w:val="Hyperlink"/>
    <w:basedOn w:val="11"/>
    <w:uiPriority w:val="99"/>
    <w:rPr>
      <w:color w:val="0563C1"/>
      <w:u w:val="single"/>
    </w:rPr>
  </w:style>
  <w:style w:type="paragraph" w:customStyle="1" w:styleId="13">
    <w:name w:val="文档正文"/>
    <w:basedOn w:val="1"/>
    <w:qFormat/>
    <w:uiPriority w:val="0"/>
    <w:pPr>
      <w:adjustRightInd w:val="0"/>
      <w:spacing w:line="360" w:lineRule="auto"/>
      <w:ind w:firstLine="200" w:firstLineChars="200"/>
      <w:textAlignment w:val="baseline"/>
    </w:pPr>
    <w:rPr>
      <w:rFonts w:ascii="Times New Roman" w:hAnsi="Times New Roman" w:eastAsia="宋体"/>
      <w:kern w:val="0"/>
      <w:sz w:val="28"/>
      <w:szCs w:val="20"/>
    </w:rPr>
  </w:style>
  <w:style w:type="paragraph" w:customStyle="1" w:styleId="14">
    <w:name w:val="列出段落1"/>
    <w:basedOn w:val="1"/>
    <w:uiPriority w:val="0"/>
    <w:pPr>
      <w:ind w:firstLine="420" w:firstLineChars="200"/>
    </w:pPr>
  </w:style>
  <w:style w:type="paragraph" w:customStyle="1" w:styleId="15">
    <w:name w:val="TOC 标题1"/>
    <w:basedOn w:val="2"/>
    <w:next w:val="1"/>
    <w:uiPriority w:val="0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D73B3"/>
      <w:kern w:val="0"/>
      <w:sz w:val="32"/>
      <w:szCs w:val="32"/>
    </w:rPr>
  </w:style>
  <w:style w:type="paragraph" w:customStyle="1" w:styleId="16">
    <w:name w:val="列出段落11"/>
    <w:basedOn w:val="1"/>
    <w:uiPriority w:val="0"/>
    <w:pPr>
      <w:ind w:firstLine="420" w:firstLineChars="200"/>
    </w:pPr>
  </w:style>
  <w:style w:type="paragraph" w:customStyle="1" w:styleId="17">
    <w:name w:val="p0"/>
    <w:basedOn w:val="1"/>
    <w:uiPriority w:val="0"/>
    <w:pPr>
      <w:widowControl/>
    </w:pPr>
    <w:rPr>
      <w:rFonts w:cs="宋体"/>
      <w:kern w:val="0"/>
      <w:szCs w:val="21"/>
    </w:rPr>
  </w:style>
  <w:style w:type="character" w:customStyle="1" w:styleId="18">
    <w:name w:val="标题 1 Char"/>
    <w:basedOn w:val="11"/>
    <w:link w:val="2"/>
    <w:semiHidden/>
    <w:uiPriority w:val="0"/>
    <w:rPr>
      <w:rFonts w:eastAsia="宋体"/>
      <w:b/>
      <w:bCs/>
      <w:kern w:val="44"/>
      <w:sz w:val="44"/>
      <w:szCs w:val="44"/>
    </w:rPr>
  </w:style>
  <w:style w:type="character" w:customStyle="1" w:styleId="19">
    <w:name w:val="标题 2 Char"/>
    <w:basedOn w:val="11"/>
    <w:link w:val="3"/>
    <w:semiHidden/>
    <w:uiPriority w:val="0"/>
    <w:rPr>
      <w:rFonts w:ascii="等线 Light" w:hAnsi="等线 Light" w:eastAsia="等线 Light"/>
      <w:b/>
      <w:bCs/>
      <w:sz w:val="32"/>
      <w:szCs w:val="32"/>
    </w:rPr>
  </w:style>
  <w:style w:type="character" w:customStyle="1" w:styleId="20">
    <w:name w:val="标题 3 Char"/>
    <w:basedOn w:val="11"/>
    <w:link w:val="4"/>
    <w:semiHidden/>
    <w:uiPriority w:val="0"/>
    <w:rPr>
      <w:b/>
      <w:bCs/>
      <w:sz w:val="32"/>
      <w:szCs w:val="32"/>
    </w:rPr>
  </w:style>
  <w:style w:type="character" w:customStyle="1" w:styleId="21">
    <w:name w:val="批注框文本 Char"/>
    <w:basedOn w:val="11"/>
    <w:link w:val="6"/>
    <w:semiHidden/>
    <w:uiPriority w:val="0"/>
    <w:rPr>
      <w:sz w:val="18"/>
      <w:szCs w:val="18"/>
    </w:rPr>
  </w:style>
  <w:style w:type="character" w:customStyle="1" w:styleId="22">
    <w:name w:val="页脚 Char"/>
    <w:basedOn w:val="11"/>
    <w:link w:val="7"/>
    <w:semiHidden/>
    <w:uiPriority w:val="0"/>
    <w:rPr>
      <w:sz w:val="18"/>
      <w:szCs w:val="18"/>
    </w:rPr>
  </w:style>
  <w:style w:type="character" w:customStyle="1" w:styleId="23">
    <w:name w:val="页眉 Char"/>
    <w:basedOn w:val="11"/>
    <w:link w:val="8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1013</Words>
  <Characters>5776</Characters>
  <Lines>48</Lines>
  <Paragraphs>13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2020-02-01T17:32:00Z</dcterms:created>
  <dc:creator>huayu</dc:creator>
  <cp:lastModifiedBy>zhaomeizhu</cp:lastModifiedBy>
  <dcterms:modified xsi:type="dcterms:W3CDTF">2020-02-18T02:53:06Z</dcterms:modified>
  <dc:title>lenovo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